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B6505" w14:textId="77777777" w:rsidR="00E55B0C" w:rsidRPr="00AB1167" w:rsidRDefault="00E55B0C" w:rsidP="00E55B0C">
      <w:pPr>
        <w:jc w:val="center"/>
        <w:rPr>
          <w:rFonts w:ascii="Tahoma" w:hAnsi="Tahoma" w:cs="Tahoma"/>
          <w:b/>
          <w:color w:val="5C0000"/>
          <w:sz w:val="22"/>
          <w:szCs w:val="22"/>
        </w:rPr>
      </w:pPr>
      <w:bookmarkStart w:id="0" w:name="_GoBack"/>
      <w:bookmarkEnd w:id="0"/>
    </w:p>
    <w:p w14:paraId="5D8FECF5" w14:textId="77777777" w:rsidR="00827B6C" w:rsidRDefault="00827B6C" w:rsidP="00790C8E">
      <w:pPr>
        <w:rPr>
          <w:rFonts w:asciiTheme="minorHAnsi" w:hAnsiTheme="minorHAnsi" w:cstheme="minorHAnsi"/>
          <w:sz w:val="22"/>
          <w:szCs w:val="22"/>
        </w:rPr>
      </w:pPr>
    </w:p>
    <w:p w14:paraId="023A223C" w14:textId="0B3FFBD7" w:rsidR="00981A92" w:rsidRPr="00981A92" w:rsidRDefault="00981A92" w:rsidP="008F708F">
      <w:pPr>
        <w:jc w:val="center"/>
        <w:rPr>
          <w:rFonts w:asciiTheme="minorHAnsi" w:hAnsiTheme="minorHAnsi" w:cstheme="minorHAnsi"/>
          <w:b/>
          <w:i/>
          <w:color w:val="5C0000"/>
        </w:rPr>
      </w:pPr>
    </w:p>
    <w:p w14:paraId="5A137605" w14:textId="36214928" w:rsidR="00981A92" w:rsidRPr="00981A92" w:rsidRDefault="00981A92" w:rsidP="00981A92">
      <w:pPr>
        <w:jc w:val="center"/>
        <w:rPr>
          <w:rFonts w:asciiTheme="minorHAnsi" w:hAnsiTheme="minorHAnsi" w:cstheme="minorHAnsi"/>
          <w:b/>
          <w:color w:val="5C0000"/>
        </w:rPr>
      </w:pPr>
      <w:r w:rsidRPr="00981A92">
        <w:rPr>
          <w:rFonts w:asciiTheme="minorHAnsi" w:hAnsiTheme="minorHAnsi" w:cstheme="minorHAnsi"/>
          <w:b/>
          <w:color w:val="5C0000"/>
        </w:rPr>
        <w:t xml:space="preserve">Program </w:t>
      </w:r>
      <w:r w:rsidR="001C684C">
        <w:rPr>
          <w:rFonts w:asciiTheme="minorHAnsi" w:hAnsiTheme="minorHAnsi" w:cstheme="minorHAnsi"/>
          <w:b/>
          <w:color w:val="5C0000"/>
        </w:rPr>
        <w:t xml:space="preserve">Case </w:t>
      </w:r>
      <w:r w:rsidRPr="00981A92">
        <w:rPr>
          <w:rFonts w:asciiTheme="minorHAnsi" w:hAnsiTheme="minorHAnsi" w:cstheme="minorHAnsi"/>
          <w:b/>
          <w:color w:val="5C0000"/>
        </w:rPr>
        <w:t xml:space="preserve">Cover Sheet for </w:t>
      </w:r>
    </w:p>
    <w:p w14:paraId="37A3733C" w14:textId="77777777" w:rsidR="00981A92" w:rsidRPr="00981A92" w:rsidRDefault="00981A92" w:rsidP="00981A92">
      <w:pPr>
        <w:jc w:val="center"/>
        <w:rPr>
          <w:rFonts w:asciiTheme="minorHAnsi" w:hAnsiTheme="minorHAnsi" w:cstheme="minorHAnsi"/>
          <w:b/>
          <w:color w:val="5C0000"/>
        </w:rPr>
      </w:pPr>
      <w:r w:rsidRPr="00981A92">
        <w:rPr>
          <w:rFonts w:asciiTheme="minorHAnsi" w:hAnsiTheme="minorHAnsi" w:cstheme="minorHAnsi"/>
          <w:b/>
          <w:color w:val="5C0000"/>
        </w:rPr>
        <w:t>Independent Bioethics Advisory Committee (IBAC)</w:t>
      </w:r>
    </w:p>
    <w:p w14:paraId="1488A156" w14:textId="77777777" w:rsidR="00981A92" w:rsidRPr="002C458E" w:rsidRDefault="00981A92" w:rsidP="00981A92">
      <w:pPr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42BBD7C2" w14:textId="77777777" w:rsidR="00981A92" w:rsidRDefault="00981A92" w:rsidP="00981A92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CE6335E" w14:textId="54691EE0" w:rsidR="00981A92" w:rsidRDefault="001C684C" w:rsidP="00981A92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CASE</w:t>
      </w:r>
      <w:r w:rsidR="00981A92">
        <w:rPr>
          <w:rFonts w:asciiTheme="minorHAnsi" w:hAnsiTheme="minorHAnsi" w:cstheme="minorHAnsi"/>
          <w:b/>
          <w:sz w:val="22"/>
          <w:szCs w:val="22"/>
        </w:rPr>
        <w:t xml:space="preserve"> TITLE:</w:t>
      </w:r>
    </w:p>
    <w:p w14:paraId="05F7AEB6" w14:textId="77777777" w:rsidR="00981A92" w:rsidRPr="00EA2806" w:rsidRDefault="00981A92" w:rsidP="00981A92">
      <w:pPr>
        <w:spacing w:line="276" w:lineRule="auto"/>
        <w:rPr>
          <w:rFonts w:asciiTheme="minorHAnsi" w:hAnsiTheme="minorHAnsi" w:cstheme="minorHAnsi"/>
          <w:b/>
          <w:sz w:val="16"/>
          <w:szCs w:val="16"/>
        </w:rPr>
      </w:pPr>
    </w:p>
    <w:p w14:paraId="41B47EB8" w14:textId="078FBA5D" w:rsidR="00981A92" w:rsidRPr="00872A96" w:rsidRDefault="00981A92" w:rsidP="00981A92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872A96">
        <w:rPr>
          <w:rFonts w:asciiTheme="minorHAnsi" w:hAnsiTheme="minorHAnsi" w:cstheme="minorHAnsi"/>
          <w:b/>
          <w:sz w:val="22"/>
          <w:szCs w:val="22"/>
        </w:rPr>
        <w:t xml:space="preserve">Submitter: </w:t>
      </w:r>
      <w:r w:rsidR="002E7EA7">
        <w:rPr>
          <w:rFonts w:asciiTheme="minorHAnsi" w:hAnsiTheme="minorHAnsi" w:cstheme="minorHAnsi"/>
          <w:b/>
          <w:sz w:val="22"/>
          <w:szCs w:val="22"/>
        </w:rPr>
        <w:t>Bill Christopher</w:t>
      </w:r>
    </w:p>
    <w:p w14:paraId="446E3694" w14:textId="1FB775C8" w:rsidR="00981A92" w:rsidRPr="00872A96" w:rsidRDefault="00981A92" w:rsidP="00981A92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872A96">
        <w:rPr>
          <w:rFonts w:asciiTheme="minorHAnsi" w:hAnsiTheme="minorHAnsi" w:cstheme="minorHAnsi"/>
          <w:b/>
          <w:sz w:val="22"/>
          <w:szCs w:val="22"/>
        </w:rPr>
        <w:t xml:space="preserve">E-Mail of submitter: </w:t>
      </w:r>
      <w:r w:rsidR="002E7EA7">
        <w:rPr>
          <w:rFonts w:asciiTheme="minorHAnsi" w:hAnsiTheme="minorHAnsi" w:cstheme="minorHAnsi"/>
          <w:b/>
          <w:sz w:val="22"/>
          <w:szCs w:val="22"/>
        </w:rPr>
        <w:t>bill.l.christopher@gsk.com</w:t>
      </w:r>
    </w:p>
    <w:p w14:paraId="5330AE85" w14:textId="35E8C75C" w:rsidR="00981A92" w:rsidRPr="00872A96" w:rsidRDefault="00981A92" w:rsidP="00981A92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872A96">
        <w:rPr>
          <w:rFonts w:asciiTheme="minorHAnsi" w:hAnsiTheme="minorHAnsi" w:cstheme="minorHAnsi"/>
          <w:b/>
          <w:sz w:val="22"/>
          <w:szCs w:val="22"/>
        </w:rPr>
        <w:t xml:space="preserve">Date of submission: </w:t>
      </w:r>
      <w:r w:rsidR="002E7EA7">
        <w:rPr>
          <w:rFonts w:asciiTheme="minorHAnsi" w:hAnsiTheme="minorHAnsi" w:cstheme="minorHAnsi"/>
          <w:b/>
          <w:sz w:val="22"/>
          <w:szCs w:val="22"/>
        </w:rPr>
        <w:t>10 Feb 2019</w:t>
      </w:r>
    </w:p>
    <w:p w14:paraId="0DA40D98" w14:textId="4FAA5398" w:rsidR="00981A92" w:rsidRPr="001C684C" w:rsidRDefault="001C684C" w:rsidP="00981A9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1C684C">
        <w:rPr>
          <w:rFonts w:asciiTheme="minorHAnsi" w:hAnsiTheme="minorHAnsi" w:cstheme="minorHAnsi"/>
          <w:b/>
          <w:bCs/>
          <w:sz w:val="22"/>
          <w:szCs w:val="22"/>
        </w:rPr>
        <w:t>Target Date for Resolution:</w:t>
      </w:r>
      <w:r w:rsidR="009D0146">
        <w:rPr>
          <w:rFonts w:asciiTheme="minorHAnsi" w:hAnsiTheme="minorHAnsi" w:cstheme="minorHAnsi"/>
          <w:b/>
          <w:bCs/>
          <w:sz w:val="22"/>
          <w:szCs w:val="22"/>
        </w:rPr>
        <w:t xml:space="preserve"> 17 Feb 2019</w:t>
      </w:r>
    </w:p>
    <w:p w14:paraId="70BBE4C7" w14:textId="7344988E" w:rsidR="001C684C" w:rsidRDefault="001C684C" w:rsidP="00981A92">
      <w:pPr>
        <w:rPr>
          <w:rFonts w:asciiTheme="minorHAnsi" w:hAnsiTheme="minorHAnsi" w:cstheme="minorHAnsi"/>
          <w:sz w:val="16"/>
          <w:szCs w:val="16"/>
        </w:rPr>
      </w:pPr>
    </w:p>
    <w:p w14:paraId="12BDAB29" w14:textId="77777777" w:rsidR="00981A92" w:rsidRPr="00117289" w:rsidRDefault="00981A92" w:rsidP="00981A92">
      <w:pPr>
        <w:rPr>
          <w:rFonts w:asciiTheme="minorHAnsi" w:hAnsiTheme="minorHAnsi" w:cstheme="minorHAnsi"/>
          <w:b/>
          <w:sz w:val="16"/>
          <w:szCs w:val="16"/>
          <w:u w:val="single"/>
        </w:rPr>
      </w:pPr>
    </w:p>
    <w:p w14:paraId="115C065C" w14:textId="1516D77A" w:rsidR="00981A92" w:rsidRPr="00FF6B4D" w:rsidRDefault="00981A92" w:rsidP="00981A92">
      <w:pPr>
        <w:rPr>
          <w:rFonts w:asciiTheme="minorHAnsi" w:hAnsiTheme="minorHAnsi" w:cstheme="minorHAnsi"/>
        </w:rPr>
      </w:pPr>
      <w:r w:rsidRPr="00FF6B4D">
        <w:rPr>
          <w:rFonts w:asciiTheme="minorHAnsi" w:hAnsiTheme="minorHAnsi" w:cstheme="minorHAnsi"/>
          <w:b/>
        </w:rPr>
        <w:t>I.   “Problem Statement”</w:t>
      </w:r>
      <w:r w:rsidRPr="00FF6B4D">
        <w:rPr>
          <w:rFonts w:asciiTheme="minorHAnsi" w:hAnsiTheme="minorHAnsi" w:cstheme="minorHAnsi"/>
        </w:rPr>
        <w:t xml:space="preserve"> comprising:</w:t>
      </w:r>
    </w:p>
    <w:p w14:paraId="126CAF52" w14:textId="42803F65" w:rsidR="00981A92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>        a] a robust “abstract” of the problem/challenge/issue,</w:t>
      </w:r>
    </w:p>
    <w:p w14:paraId="4D0CEC31" w14:textId="42AB1A46" w:rsidR="00FF6B4D" w:rsidRDefault="00FF6B4D" w:rsidP="00981A92">
      <w:pPr>
        <w:rPr>
          <w:rFonts w:asciiTheme="minorHAnsi" w:hAnsiTheme="minorHAnsi" w:cstheme="minorHAnsi"/>
          <w:sz w:val="22"/>
          <w:szCs w:val="22"/>
        </w:rPr>
      </w:pPr>
    </w:p>
    <w:p w14:paraId="391BB6FD" w14:textId="5B3B99F9" w:rsidR="001C684C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GSK is updating its corporate policy on treatment use of unlicensed medicines.  The updated policy is intended to provide foundational principles for providing a medicine for treatment use in a country where the medicine is not licensed, at any point in the global life-cycle of the medicine.</w:t>
      </w:r>
    </w:p>
    <w:p w14:paraId="188ED22E" w14:textId="3A21F7B1" w:rsidR="009D0146" w:rsidRDefault="009D0146" w:rsidP="00981A92">
      <w:pPr>
        <w:rPr>
          <w:rFonts w:asciiTheme="minorHAnsi" w:hAnsiTheme="minorHAnsi" w:cstheme="minorHAnsi"/>
          <w:sz w:val="22"/>
          <w:szCs w:val="22"/>
        </w:rPr>
      </w:pPr>
    </w:p>
    <w:p w14:paraId="442817FE" w14:textId="1300B579" w:rsidR="009D0146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We seek advice particularly on policy aspects of providing necessarily-limited treatment use while fostering equitable access by similar patients; particularly in a business environment in which we do not seek to license medicines in all countries.</w:t>
      </w:r>
    </w:p>
    <w:p w14:paraId="1D3EAB44" w14:textId="77777777" w:rsidR="009D0146" w:rsidRPr="002C458E" w:rsidRDefault="009D0146" w:rsidP="00981A92">
      <w:pPr>
        <w:rPr>
          <w:rFonts w:asciiTheme="minorHAnsi" w:hAnsiTheme="minorHAnsi" w:cstheme="minorHAnsi"/>
          <w:sz w:val="22"/>
          <w:szCs w:val="22"/>
        </w:rPr>
      </w:pPr>
    </w:p>
    <w:p w14:paraId="6E8EA398" w14:textId="03CE003A" w:rsidR="00981A92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>        b] a short summary of the internal dialog/points-of-view generated to date,</w:t>
      </w:r>
    </w:p>
    <w:p w14:paraId="10EB5E2E" w14:textId="083D0E0C" w:rsidR="00FF6B4D" w:rsidRDefault="00FF6B4D" w:rsidP="00981A92">
      <w:pPr>
        <w:rPr>
          <w:rFonts w:asciiTheme="minorHAnsi" w:hAnsiTheme="minorHAnsi" w:cstheme="minorHAnsi"/>
          <w:sz w:val="22"/>
          <w:szCs w:val="22"/>
        </w:rPr>
      </w:pPr>
    </w:p>
    <w:p w14:paraId="29509AA2" w14:textId="7449CFA3" w:rsidR="009D0146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goal of the policy is to maintain flexibility for discretionary corporate medical decisions while providing a basis for consistent decision-making.</w:t>
      </w:r>
    </w:p>
    <w:p w14:paraId="189B97BB" w14:textId="77777777" w:rsidR="001C684C" w:rsidRPr="002C458E" w:rsidRDefault="001C684C" w:rsidP="00981A92">
      <w:pPr>
        <w:rPr>
          <w:rFonts w:asciiTheme="minorHAnsi" w:hAnsiTheme="minorHAnsi" w:cstheme="minorHAnsi"/>
          <w:sz w:val="22"/>
          <w:szCs w:val="22"/>
        </w:rPr>
      </w:pPr>
    </w:p>
    <w:p w14:paraId="7126F102" w14:textId="3088CB86" w:rsidR="00981A92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>        c] any precedents, principles, policies that should guide the IBAC’s review, and</w:t>
      </w:r>
    </w:p>
    <w:p w14:paraId="0AF4B218" w14:textId="2418A08D" w:rsidR="00FF6B4D" w:rsidRDefault="00FF6B4D" w:rsidP="00981A92">
      <w:pPr>
        <w:rPr>
          <w:rFonts w:asciiTheme="minorHAnsi" w:hAnsiTheme="minorHAnsi" w:cstheme="minorHAnsi"/>
          <w:sz w:val="22"/>
          <w:szCs w:val="22"/>
        </w:rPr>
      </w:pPr>
    </w:p>
    <w:p w14:paraId="5FD3FCDD" w14:textId="0FC98937" w:rsidR="001C684C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None.</w:t>
      </w:r>
    </w:p>
    <w:p w14:paraId="41A1C84A" w14:textId="77777777" w:rsidR="009D0146" w:rsidRPr="002C458E" w:rsidRDefault="009D0146" w:rsidP="00981A92">
      <w:pPr>
        <w:rPr>
          <w:rFonts w:asciiTheme="minorHAnsi" w:hAnsiTheme="minorHAnsi" w:cstheme="minorHAnsi"/>
          <w:sz w:val="22"/>
          <w:szCs w:val="22"/>
        </w:rPr>
      </w:pPr>
    </w:p>
    <w:p w14:paraId="7DF8BE0D" w14:textId="77777777" w:rsidR="00981A92" w:rsidRPr="002C458E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>        d] the “question” or “request” flowing from the abstract – the “charge” to the Committee.</w:t>
      </w:r>
    </w:p>
    <w:p w14:paraId="4AA00151" w14:textId="4F1F21A4" w:rsidR="00981A92" w:rsidRDefault="00981A92" w:rsidP="00981A92">
      <w:pPr>
        <w:rPr>
          <w:rFonts w:asciiTheme="minorHAnsi" w:hAnsiTheme="minorHAnsi" w:cstheme="minorHAnsi"/>
          <w:sz w:val="16"/>
          <w:szCs w:val="16"/>
        </w:rPr>
      </w:pPr>
    </w:p>
    <w:p w14:paraId="785A7E45" w14:textId="45E5D063" w:rsidR="001C684C" w:rsidRPr="009D0146" w:rsidRDefault="009D0146" w:rsidP="00981A92">
      <w:pPr>
        <w:rPr>
          <w:rFonts w:asciiTheme="minorHAnsi" w:hAnsiTheme="minorHAnsi" w:cstheme="minorHAnsi"/>
          <w:sz w:val="22"/>
          <w:szCs w:val="22"/>
        </w:rPr>
      </w:pPr>
      <w:r w:rsidRPr="009D0146">
        <w:rPr>
          <w:rFonts w:asciiTheme="minorHAnsi" w:hAnsiTheme="minorHAnsi" w:cstheme="minorHAnsi"/>
          <w:sz w:val="22"/>
          <w:szCs w:val="22"/>
        </w:rPr>
        <w:t>Committee advice and feedback on the draft policy is sought.</w:t>
      </w:r>
    </w:p>
    <w:p w14:paraId="1FE62C76" w14:textId="77777777" w:rsidR="00981A92" w:rsidRPr="005C000D" w:rsidRDefault="00981A92" w:rsidP="00981A92">
      <w:pPr>
        <w:rPr>
          <w:rFonts w:asciiTheme="minorHAnsi" w:hAnsiTheme="minorHAnsi" w:cstheme="minorHAnsi"/>
          <w:b/>
          <w:sz w:val="16"/>
          <w:szCs w:val="16"/>
        </w:rPr>
      </w:pPr>
    </w:p>
    <w:p w14:paraId="5C44653C" w14:textId="3C8FC618" w:rsidR="00981A92" w:rsidRPr="00FF6B4D" w:rsidRDefault="00981A92" w:rsidP="00981A92">
      <w:pPr>
        <w:rPr>
          <w:rFonts w:asciiTheme="minorHAnsi" w:hAnsiTheme="minorHAnsi" w:cstheme="minorHAnsi"/>
        </w:rPr>
      </w:pPr>
      <w:r w:rsidRPr="00FF6B4D">
        <w:rPr>
          <w:rFonts w:asciiTheme="minorHAnsi" w:hAnsiTheme="minorHAnsi" w:cstheme="minorHAnsi"/>
          <w:b/>
        </w:rPr>
        <w:t xml:space="preserve">II.  </w:t>
      </w:r>
      <w:r w:rsidR="00FF6B4D" w:rsidRPr="00FF6B4D">
        <w:rPr>
          <w:rFonts w:asciiTheme="minorHAnsi" w:hAnsiTheme="minorHAnsi" w:cstheme="minorHAnsi"/>
          <w:b/>
        </w:rPr>
        <w:t>Documentation</w:t>
      </w:r>
      <w:r w:rsidRPr="00FF6B4D">
        <w:rPr>
          <w:rFonts w:asciiTheme="minorHAnsi" w:hAnsiTheme="minorHAnsi" w:cstheme="minorHAnsi"/>
          <w:b/>
        </w:rPr>
        <w:t xml:space="preserve"> </w:t>
      </w:r>
    </w:p>
    <w:p w14:paraId="7E1FA5E8" w14:textId="62DE062E" w:rsidR="00981A92" w:rsidRPr="002C458E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 xml:space="preserve">        a] identify the supporting information/documentation needed to support Committee </w:t>
      </w:r>
    </w:p>
    <w:p w14:paraId="1F2CA5FA" w14:textId="6860F119" w:rsidR="00981A92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t xml:space="preserve">             analysis and action, </w:t>
      </w:r>
    </w:p>
    <w:p w14:paraId="6A0E36A1" w14:textId="62989A9A" w:rsidR="00FF6B4D" w:rsidRDefault="00FF6B4D" w:rsidP="00981A92">
      <w:pPr>
        <w:rPr>
          <w:rFonts w:asciiTheme="minorHAnsi" w:hAnsiTheme="minorHAnsi" w:cstheme="minorHAnsi"/>
          <w:sz w:val="22"/>
          <w:szCs w:val="22"/>
        </w:rPr>
      </w:pPr>
    </w:p>
    <w:p w14:paraId="136FEA81" w14:textId="435D50A3" w:rsidR="001C684C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 draft policy and discussion slides are submitted.</w:t>
      </w:r>
    </w:p>
    <w:p w14:paraId="6DEB485E" w14:textId="77777777" w:rsidR="009D0146" w:rsidRDefault="009D0146" w:rsidP="00981A92">
      <w:pPr>
        <w:rPr>
          <w:rFonts w:asciiTheme="minorHAnsi" w:hAnsiTheme="minorHAnsi" w:cstheme="minorHAnsi"/>
          <w:sz w:val="22"/>
          <w:szCs w:val="22"/>
        </w:rPr>
      </w:pPr>
    </w:p>
    <w:p w14:paraId="019C4E66" w14:textId="78F72693" w:rsidR="001C684C" w:rsidRPr="00FF6B4D" w:rsidRDefault="001C684C" w:rsidP="001C684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I</w:t>
      </w:r>
      <w:r w:rsidRPr="00FF6B4D">
        <w:rPr>
          <w:rFonts w:asciiTheme="minorHAnsi" w:hAnsiTheme="minorHAnsi" w:cstheme="minorHAnsi"/>
          <w:b/>
        </w:rPr>
        <w:t xml:space="preserve">II.  Collaboration </w:t>
      </w:r>
    </w:p>
    <w:p w14:paraId="13B8CAAD" w14:textId="4E2C1335" w:rsidR="00FF6B4D" w:rsidRDefault="00981A92" w:rsidP="00981A92">
      <w:pPr>
        <w:rPr>
          <w:rFonts w:asciiTheme="minorHAnsi" w:hAnsiTheme="minorHAnsi" w:cstheme="minorHAnsi"/>
          <w:sz w:val="22"/>
          <w:szCs w:val="22"/>
        </w:rPr>
      </w:pPr>
      <w:r w:rsidRPr="002C458E">
        <w:rPr>
          <w:rFonts w:asciiTheme="minorHAnsi" w:hAnsiTheme="minorHAnsi" w:cstheme="minorHAnsi"/>
          <w:sz w:val="22"/>
          <w:szCs w:val="22"/>
        </w:rPr>
        <w:lastRenderedPageBreak/>
        <w:t xml:space="preserve">        </w:t>
      </w:r>
      <w:r w:rsidR="001C684C">
        <w:rPr>
          <w:rFonts w:asciiTheme="minorHAnsi" w:hAnsiTheme="minorHAnsi" w:cstheme="minorHAnsi"/>
          <w:sz w:val="22"/>
          <w:szCs w:val="22"/>
        </w:rPr>
        <w:t>a</w:t>
      </w:r>
      <w:r w:rsidRPr="002C458E">
        <w:rPr>
          <w:rFonts w:asciiTheme="minorHAnsi" w:hAnsiTheme="minorHAnsi" w:cstheme="minorHAnsi"/>
          <w:sz w:val="22"/>
          <w:szCs w:val="22"/>
        </w:rPr>
        <w:t xml:space="preserve">] </w:t>
      </w:r>
      <w:r w:rsidR="00FF6B4D">
        <w:rPr>
          <w:rFonts w:asciiTheme="minorHAnsi" w:hAnsiTheme="minorHAnsi" w:cstheme="minorHAnsi"/>
          <w:sz w:val="22"/>
          <w:szCs w:val="22"/>
        </w:rPr>
        <w:t xml:space="preserve">identify </w:t>
      </w:r>
      <w:r w:rsidR="001C684C">
        <w:rPr>
          <w:rFonts w:asciiTheme="minorHAnsi" w:hAnsiTheme="minorHAnsi" w:cstheme="minorHAnsi"/>
          <w:sz w:val="22"/>
          <w:szCs w:val="22"/>
        </w:rPr>
        <w:t>GSK</w:t>
      </w:r>
      <w:r w:rsidRPr="002C458E">
        <w:rPr>
          <w:rFonts w:asciiTheme="minorHAnsi" w:hAnsiTheme="minorHAnsi" w:cstheme="minorHAnsi"/>
          <w:sz w:val="22"/>
          <w:szCs w:val="22"/>
        </w:rPr>
        <w:t xml:space="preserve"> leaders, teams, governance bodies</w:t>
      </w:r>
      <w:r>
        <w:rPr>
          <w:rFonts w:asciiTheme="minorHAnsi" w:hAnsiTheme="minorHAnsi" w:cstheme="minorHAnsi"/>
          <w:sz w:val="22"/>
          <w:szCs w:val="22"/>
        </w:rPr>
        <w:t xml:space="preserve"> which </w:t>
      </w:r>
      <w:r w:rsidRPr="002C458E">
        <w:rPr>
          <w:rFonts w:asciiTheme="minorHAnsi" w:hAnsiTheme="minorHAnsi" w:cstheme="minorHAnsi"/>
          <w:sz w:val="22"/>
          <w:szCs w:val="22"/>
        </w:rPr>
        <w:t xml:space="preserve">might best contribute to the </w:t>
      </w:r>
    </w:p>
    <w:p w14:paraId="7A7FF7DD" w14:textId="0CEBBA99" w:rsidR="00981A92" w:rsidRPr="002C458E" w:rsidRDefault="00FF6B4D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</w:t>
      </w:r>
      <w:r w:rsidR="00981A92" w:rsidRPr="002C458E">
        <w:rPr>
          <w:rFonts w:asciiTheme="minorHAnsi" w:hAnsiTheme="minorHAnsi" w:cstheme="minorHAnsi"/>
          <w:sz w:val="22"/>
          <w:szCs w:val="22"/>
        </w:rPr>
        <w:t>Committee’s work.</w:t>
      </w:r>
    </w:p>
    <w:p w14:paraId="1A54CD0D" w14:textId="77777777" w:rsidR="00981A92" w:rsidRPr="002C458E" w:rsidRDefault="00981A92" w:rsidP="00981A92">
      <w:pPr>
        <w:rPr>
          <w:rFonts w:asciiTheme="minorHAnsi" w:hAnsiTheme="minorHAnsi" w:cstheme="minorHAnsi"/>
          <w:sz w:val="16"/>
          <w:szCs w:val="16"/>
        </w:rPr>
      </w:pPr>
    </w:p>
    <w:p w14:paraId="424B37A0" w14:textId="60929057" w:rsidR="00981A92" w:rsidRDefault="009D0146" w:rsidP="00981A9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Senior medical leaders across GSK’s pharma and vaccines business units and across GSK’s local operating companies provide feedback on policy development.  Policy approval is by the GSK Chief Medical Officer.</w:t>
      </w:r>
    </w:p>
    <w:p w14:paraId="1D8AA99A" w14:textId="6B9943A6" w:rsidR="001C684C" w:rsidRDefault="001C684C" w:rsidP="00981A92">
      <w:pPr>
        <w:rPr>
          <w:rFonts w:asciiTheme="minorHAnsi" w:hAnsiTheme="minorHAnsi" w:cstheme="minorHAnsi"/>
          <w:sz w:val="22"/>
          <w:szCs w:val="22"/>
        </w:rPr>
      </w:pPr>
    </w:p>
    <w:p w14:paraId="71C514D0" w14:textId="77777777" w:rsidR="001C684C" w:rsidRPr="002C458E" w:rsidRDefault="001C684C" w:rsidP="00981A92">
      <w:pPr>
        <w:rPr>
          <w:rFonts w:asciiTheme="minorHAnsi" w:hAnsiTheme="minorHAnsi" w:cstheme="minorHAnsi"/>
          <w:sz w:val="22"/>
          <w:szCs w:val="22"/>
        </w:rPr>
      </w:pPr>
    </w:p>
    <w:p w14:paraId="7E1A74C8" w14:textId="77777777" w:rsidR="00981A92" w:rsidRPr="00117289" w:rsidRDefault="00981A92" w:rsidP="00981A92">
      <w:pPr>
        <w:rPr>
          <w:rFonts w:asciiTheme="minorHAnsi" w:hAnsiTheme="minorHAnsi" w:cstheme="minorHAnsi"/>
          <w:sz w:val="16"/>
          <w:szCs w:val="16"/>
        </w:rPr>
      </w:pPr>
    </w:p>
    <w:p w14:paraId="57FF09FA" w14:textId="77777777" w:rsidR="00981A92" w:rsidRPr="00872A96" w:rsidRDefault="00981A92" w:rsidP="00981A92">
      <w:pPr>
        <w:ind w:left="2160"/>
        <w:rPr>
          <w:rFonts w:asciiTheme="minorHAnsi" w:hAnsiTheme="minorHAnsi" w:cstheme="minorHAnsi"/>
        </w:rPr>
      </w:pPr>
      <w:r w:rsidRPr="00872A96">
        <w:rPr>
          <w:rFonts w:asciiTheme="minorHAnsi" w:hAnsiTheme="minorHAnsi" w:cstheme="minorHAnsi"/>
        </w:rPr>
        <w:t>*</w:t>
      </w:r>
      <w:r w:rsidRPr="00872A96">
        <w:rPr>
          <w:rFonts w:asciiTheme="minorHAnsi" w:hAnsiTheme="minorHAnsi" w:cstheme="minorHAnsi"/>
        </w:rPr>
        <w:tab/>
      </w:r>
      <w:r w:rsidRPr="00872A96">
        <w:rPr>
          <w:rFonts w:asciiTheme="minorHAnsi" w:hAnsiTheme="minorHAnsi" w:cstheme="minorHAnsi"/>
        </w:rPr>
        <w:tab/>
        <w:t>*</w:t>
      </w:r>
      <w:r w:rsidRPr="00872A96">
        <w:rPr>
          <w:rFonts w:asciiTheme="minorHAnsi" w:hAnsiTheme="minorHAnsi" w:cstheme="minorHAnsi"/>
        </w:rPr>
        <w:tab/>
      </w:r>
      <w:r w:rsidRPr="00872A96">
        <w:rPr>
          <w:rFonts w:asciiTheme="minorHAnsi" w:hAnsiTheme="minorHAnsi" w:cstheme="minorHAnsi"/>
        </w:rPr>
        <w:tab/>
        <w:t>*</w:t>
      </w:r>
      <w:r w:rsidRPr="00872A96">
        <w:rPr>
          <w:rFonts w:asciiTheme="minorHAnsi" w:hAnsiTheme="minorHAnsi" w:cstheme="minorHAnsi"/>
        </w:rPr>
        <w:tab/>
      </w:r>
      <w:r w:rsidRPr="00872A96">
        <w:rPr>
          <w:rFonts w:asciiTheme="minorHAnsi" w:hAnsiTheme="minorHAnsi" w:cstheme="minorHAnsi"/>
        </w:rPr>
        <w:tab/>
        <w:t>*</w:t>
      </w:r>
    </w:p>
    <w:p w14:paraId="30AD28BF" w14:textId="77777777" w:rsidR="00981A92" w:rsidRPr="008F708F" w:rsidRDefault="00981A92" w:rsidP="008F708F">
      <w:pPr>
        <w:jc w:val="center"/>
        <w:rPr>
          <w:rFonts w:asciiTheme="minorHAnsi" w:hAnsiTheme="minorHAnsi" w:cstheme="minorHAnsi"/>
          <w:b/>
          <w:i/>
        </w:rPr>
      </w:pPr>
    </w:p>
    <w:sectPr w:rsidR="00981A92" w:rsidRPr="008F708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EC3C2" w14:textId="77777777" w:rsidR="004E3BB3" w:rsidRDefault="004E3BB3" w:rsidP="00A04C75">
      <w:r>
        <w:separator/>
      </w:r>
    </w:p>
  </w:endnote>
  <w:endnote w:type="continuationSeparator" w:id="0">
    <w:p w14:paraId="0FBF7F9D" w14:textId="77777777" w:rsidR="004E3BB3" w:rsidRDefault="004E3BB3" w:rsidP="00A04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202DEE" w14:textId="77777777" w:rsidR="004E3BB3" w:rsidRDefault="004E3BB3" w:rsidP="00A04C75">
      <w:r>
        <w:separator/>
      </w:r>
    </w:p>
  </w:footnote>
  <w:footnote w:type="continuationSeparator" w:id="0">
    <w:p w14:paraId="145A835F" w14:textId="77777777" w:rsidR="004E3BB3" w:rsidRDefault="004E3BB3" w:rsidP="00A04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5F7C4" w14:textId="77777777" w:rsidR="00A04C75" w:rsidRDefault="00775EBB" w:rsidP="000D0518">
    <w:pPr>
      <w:pStyle w:val="Header"/>
      <w:rPr>
        <w:b/>
        <w:bCs/>
      </w:rPr>
    </w:pPr>
    <w:r w:rsidRPr="00A04C75">
      <w:rPr>
        <w:noProof/>
      </w:rPr>
      <w:drawing>
        <wp:anchor distT="0" distB="0" distL="114300" distR="114300" simplePos="0" relativeHeight="251661312" behindDoc="0" locked="0" layoutInCell="1" allowOverlap="1" wp14:anchorId="3D762D4E" wp14:editId="79B4D0D0">
          <wp:simplePos x="0" y="0"/>
          <wp:positionH relativeFrom="column">
            <wp:posOffset>-493395</wp:posOffset>
          </wp:positionH>
          <wp:positionV relativeFrom="page">
            <wp:posOffset>560959</wp:posOffset>
          </wp:positionV>
          <wp:extent cx="3282950" cy="479425"/>
          <wp:effectExtent l="0" t="0" r="0" b="0"/>
          <wp:wrapSquare wrapText="bothSides"/>
          <wp:docPr id="7" name="Picture 6">
            <a:extLst xmlns:a="http://schemas.openxmlformats.org/drawingml/2006/main">
              <a:ext uri="{FF2B5EF4-FFF2-40B4-BE49-F238E27FC236}">
                <a16:creationId xmlns:a16="http://schemas.microsoft.com/office/drawing/2014/main" id="{D1794E4A-B896-44CE-BDEB-D325EA946F4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D1794E4A-B896-44CE-BDEB-D325EA946F4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0821"/>
                  <a:stretch/>
                </pic:blipFill>
                <pic:spPr>
                  <a:xfrm>
                    <a:off x="0" y="0"/>
                    <a:ext cx="3282950" cy="479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D0518">
      <w:rPr>
        <w:b/>
        <w:bCs/>
      </w:rPr>
      <w:t xml:space="preserve">      </w:t>
    </w:r>
  </w:p>
  <w:p w14:paraId="13260ABC" w14:textId="77320BE7" w:rsidR="00775EBB" w:rsidRDefault="001C684C" w:rsidP="001C684C">
    <w:pPr>
      <w:pStyle w:val="Header"/>
      <w:jc w:val="right"/>
    </w:pPr>
    <w:r>
      <w:rPr>
        <w:noProof/>
      </w:rPr>
      <w:tab/>
    </w:r>
    <w:r>
      <w:rPr>
        <w:noProof/>
      </w:rPr>
      <w:drawing>
        <wp:inline distT="0" distB="0" distL="0" distR="0" wp14:anchorId="2BBE178B" wp14:editId="72F21A0A">
          <wp:extent cx="800100" cy="683529"/>
          <wp:effectExtent l="0" t="0" r="0" b="2540"/>
          <wp:docPr id="1" name="Picture 1" descr="C:\Users\ge2p2global\AppData\Local\Microsoft\Windows\INetCache\Content.MSO\30B7BB1F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e2p2global\AppData\Local\Microsoft\Windows\INetCache\Content.MSO\30B7BB1F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292" cy="6888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D6419"/>
    <w:multiLevelType w:val="hybridMultilevel"/>
    <w:tmpl w:val="82D24C24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09020D"/>
    <w:multiLevelType w:val="hybridMultilevel"/>
    <w:tmpl w:val="33940B6E"/>
    <w:lvl w:ilvl="0" w:tplc="BA60734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2B5E6E"/>
    <w:multiLevelType w:val="hybridMultilevel"/>
    <w:tmpl w:val="C672B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35359AD"/>
    <w:multiLevelType w:val="hybridMultilevel"/>
    <w:tmpl w:val="09C8C004"/>
    <w:lvl w:ilvl="0" w:tplc="22E0513E">
      <w:start w:val="3"/>
      <w:numFmt w:val="bullet"/>
      <w:lvlText w:val=""/>
      <w:lvlJc w:val="left"/>
      <w:pPr>
        <w:ind w:left="25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647F30DA"/>
    <w:multiLevelType w:val="hybridMultilevel"/>
    <w:tmpl w:val="D2F0E3D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7020516"/>
    <w:multiLevelType w:val="hybridMultilevel"/>
    <w:tmpl w:val="FA820B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67C530A"/>
    <w:multiLevelType w:val="hybridMultilevel"/>
    <w:tmpl w:val="BE94D8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60"/>
    <w:rsid w:val="00052805"/>
    <w:rsid w:val="000736DC"/>
    <w:rsid w:val="000D0518"/>
    <w:rsid w:val="000D6E60"/>
    <w:rsid w:val="0010125D"/>
    <w:rsid w:val="00117289"/>
    <w:rsid w:val="001C684C"/>
    <w:rsid w:val="002528A9"/>
    <w:rsid w:val="002C458E"/>
    <w:rsid w:val="002E7EA7"/>
    <w:rsid w:val="003C4CAA"/>
    <w:rsid w:val="00401C9D"/>
    <w:rsid w:val="004026A9"/>
    <w:rsid w:val="00406D06"/>
    <w:rsid w:val="004310D2"/>
    <w:rsid w:val="004D0E76"/>
    <w:rsid w:val="004D1AC4"/>
    <w:rsid w:val="004E3BB3"/>
    <w:rsid w:val="004F13FE"/>
    <w:rsid w:val="00502EF2"/>
    <w:rsid w:val="005060AE"/>
    <w:rsid w:val="00580B7C"/>
    <w:rsid w:val="005C000D"/>
    <w:rsid w:val="005D4201"/>
    <w:rsid w:val="006400AF"/>
    <w:rsid w:val="00775EBB"/>
    <w:rsid w:val="00790C8E"/>
    <w:rsid w:val="007E4A32"/>
    <w:rsid w:val="00827B6C"/>
    <w:rsid w:val="00832E1A"/>
    <w:rsid w:val="00840044"/>
    <w:rsid w:val="00840E70"/>
    <w:rsid w:val="00872A96"/>
    <w:rsid w:val="008F708F"/>
    <w:rsid w:val="00950D40"/>
    <w:rsid w:val="00981A92"/>
    <w:rsid w:val="00994F6B"/>
    <w:rsid w:val="009A1AED"/>
    <w:rsid w:val="009A4929"/>
    <w:rsid w:val="009D0146"/>
    <w:rsid w:val="009E00C7"/>
    <w:rsid w:val="009F13F2"/>
    <w:rsid w:val="00A04C75"/>
    <w:rsid w:val="00AB1167"/>
    <w:rsid w:val="00AC3581"/>
    <w:rsid w:val="00B17DD8"/>
    <w:rsid w:val="00BB3EE7"/>
    <w:rsid w:val="00BF1A4A"/>
    <w:rsid w:val="00CD61ED"/>
    <w:rsid w:val="00D93589"/>
    <w:rsid w:val="00DB11C3"/>
    <w:rsid w:val="00E146E5"/>
    <w:rsid w:val="00E55B0C"/>
    <w:rsid w:val="00E9369F"/>
    <w:rsid w:val="00EA2806"/>
    <w:rsid w:val="00ED318E"/>
    <w:rsid w:val="00F31F85"/>
    <w:rsid w:val="00F37C08"/>
    <w:rsid w:val="00F41339"/>
    <w:rsid w:val="00F8260E"/>
    <w:rsid w:val="00FB7BF5"/>
    <w:rsid w:val="00FF5FC9"/>
    <w:rsid w:val="00FF6B4D"/>
    <w:rsid w:val="00FF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12DED"/>
  <w15:docId w15:val="{93D291D7-2523-4F43-B200-62542CEDF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E6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4C75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4C75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4C75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C75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E4A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4A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A32"/>
    <w:rPr>
      <w:rFonts w:ascii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A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A32"/>
    <w:rPr>
      <w:rFonts w:ascii="Times New Roman" w:hAnsi="Times New Roman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A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A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F708F"/>
    <w:rPr>
      <w:color w:val="0000FF"/>
      <w:u w:val="single"/>
    </w:rPr>
  </w:style>
  <w:style w:type="paragraph" w:customStyle="1" w:styleId="m-4984711291604630246m-5816134896862856187m-7752176067985030994m-6554395071577852989m1546760629437648775gmail-m1048658684466393117gmail-msolistparagraph">
    <w:name w:val="m_-4984711291604630246m-5816134896862856187m-7752176067985030994m-6554395071577852989m1546760629437648775gmail-m1048658684466393117gmail-msolistparagraph"/>
    <w:basedOn w:val="Normal"/>
    <w:rsid w:val="00790C8E"/>
    <w:pPr>
      <w:spacing w:before="100" w:beforeAutospacing="1" w:after="100" w:afterAutospacing="1"/>
    </w:pPr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AB116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5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9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02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Christopher</dc:creator>
  <cp:lastModifiedBy>David Curry</cp:lastModifiedBy>
  <cp:revision>2</cp:revision>
  <cp:lastPrinted>2018-03-13T22:20:00Z</cp:lastPrinted>
  <dcterms:created xsi:type="dcterms:W3CDTF">2020-02-12T19:01:00Z</dcterms:created>
  <dcterms:modified xsi:type="dcterms:W3CDTF">2020-02-12T19:01:00Z</dcterms:modified>
</cp:coreProperties>
</file>